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5D6B7A"/>
          <w:sz w:val="18"/>
          <w:szCs w:val="18"/>
        </w:rPr>
        <w:t xml:space="preserve">Public Health Institute of Georgia · PHIG Policy Framework v1.2</w:t>
      </w:r>
    </w:p>
    <w:p>
      <w:pPr>
        <w:pStyle w:val="Heading1"/>
        <w:spacing w:after="60"/>
      </w:pPr>
      <w:r>
        <w:rPr>
          <w:b/>
          <w:bCs/>
          <w:color w:val="0F2744"/>
          <w:sz w:val="32"/>
          <w:szCs w:val="32"/>
        </w:rPr>
        <w:t xml:space="preserve">Policy Acknowledgement and Codes of Conduct</w:t>
      </w:r>
    </w:p>
    <w:p>
      <w:pPr>
        <w:spacing w:after="120"/>
      </w:pPr>
      <w:r>
        <w:rPr>
          <w:b w:val="false"/>
          <w:bCs w:val="false"/>
          <w:i w:val="false"/>
          <w:iCs w:val="false"/>
          <w:color w:val="5D6B7A"/>
          <w:sz w:val="18"/>
          <w:szCs w:val="18"/>
        </w:rPr>
        <w:t xml:space="preserve">Form F12 · Under Policy 46 (Policy Development), 16 (Code of Conduct), 55 (Child Protection), 20 (PSEAH), 71 (Confidentiality) · Version 1.2 · Adopted 1 September 2026</w:t>
      </w:r>
    </w:p>
    <w:p>
      <w:pPr>
        <w:spacing w:after="120"/>
      </w:pPr>
      <w:r>
        <w:rPr>
          <w:b w:val="false"/>
          <w:bCs w:val="false"/>
          <w:i/>
          <w:iCs/>
          <w:color w:val="000000"/>
          <w:sz w:val="21"/>
          <w:szCs w:val="21"/>
        </w:rPr>
        <w:t xml:space="preserve">Signed by every person on engagement and when policies change.</w:t>
      </w:r>
    </w:p>
    <w:p>
      <w:pPr>
        <w:spacing w:after="120"/>
      </w:pPr>
      <w:r>
        <w:rPr>
          <w:b w:val="false"/>
          <w:bCs w:val="false"/>
          <w:i w:val="false"/>
          <w:iCs w:val="false"/>
          <w:color w:val="000000"/>
          <w:sz w:val="21"/>
          <w:szCs w:val="21"/>
        </w:rPr>
        <w:t xml:space="preserve">I confirm that I have received, read and understood the PHIG Policy Framework and in particular: the Code of Conduct (16), Conflict of Interest (01), Anti-Fraud (02), Whistleblowing (03), Safeguarding (08) and Child Protection (55) with their codes of conduct, PSEAH (20), Data Protection (05), Equal Opportunities (07), Confidentiality (71), and the policies specific to my role. I agree to comply with them, to declare my interests, to report concerns, and to keep confidential information confidential during and after my engagement.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shd w:fill="F2F5F9" w:color="auto" w:val="clear"/>
            <w:tcMar>
              <w:top w:type="dxa" w:w="80"/>
              <w:left w:type="dxa" w:w="120"/>
              <w:bottom w:type="dxa" w:w="80"/>
              <w:right w:type="dxa" w:w="120"/>
            </w:tcMar>
          </w:tcPr>
          <w:p>
            <w:r>
              <w:rPr>
                <w:b/>
                <w:bCs/>
                <w:color w:val="000000"/>
                <w:sz w:val="20"/>
                <w:szCs w:val="20"/>
              </w:rPr>
              <w:t xml:space="preserve">Name</w:t>
            </w:r>
          </w:p>
        </w:tc>
        <w:tc>
          <w:tcPr>
            <w:tcW w:type="dxa" w:w="6360"/>
            <w:tcMar>
              <w:top w:type="dxa" w:w="80"/>
              <w:left w:type="dxa" w:w="120"/>
              <w:bottom w:type="dxa" w:w="80"/>
              <w:right w:type="dxa" w:w="120"/>
            </w:tcMar>
          </w:tcPr>
          <w:p>
            <w:r>
              <w:rPr>
                <w:b w:val="false"/>
                <w:bCs w:val="false"/>
                <w:color w:val="000000"/>
                <w:sz w:val="20"/>
                <w:szCs w:val="20"/>
              </w:rPr>
              <w:t xml:space="preserve"/>
            </w:r>
          </w:p>
        </w:tc>
      </w:tr>
      <w:tr>
        <w:tc>
          <w:tcPr>
            <w:tcW w:type="dxa" w:w="3000"/>
            <w:shd w:fill="F2F5F9" w:color="auto" w:val="clear"/>
            <w:tcMar>
              <w:top w:type="dxa" w:w="80"/>
              <w:left w:type="dxa" w:w="120"/>
              <w:bottom w:type="dxa" w:w="80"/>
              <w:right w:type="dxa" w:w="120"/>
            </w:tcMar>
          </w:tcPr>
          <w:p>
            <w:r>
              <w:rPr>
                <w:b/>
                <w:bCs/>
                <w:color w:val="000000"/>
                <w:sz w:val="20"/>
                <w:szCs w:val="20"/>
              </w:rPr>
              <w:t xml:space="preserve">Role / platform</w:t>
            </w:r>
          </w:p>
        </w:tc>
        <w:tc>
          <w:tcPr>
            <w:tcW w:type="dxa" w:w="6360"/>
            <w:tcMar>
              <w:top w:type="dxa" w:w="80"/>
              <w:left w:type="dxa" w:w="120"/>
              <w:bottom w:type="dxa" w:w="80"/>
              <w:right w:type="dxa" w:w="120"/>
            </w:tcMar>
          </w:tcPr>
          <w:p>
            <w:r>
              <w:rPr>
                <w:b w:val="false"/>
                <w:bCs w:val="false"/>
                <w:color w:val="000000"/>
                <w:sz w:val="20"/>
                <w:szCs w:val="20"/>
              </w:rPr>
              <w:t xml:space="preserve"/>
            </w:r>
          </w:p>
        </w:tc>
      </w:tr>
      <w:tr>
        <w:tc>
          <w:tcPr>
            <w:tcW w:type="dxa" w:w="3000"/>
            <w:shd w:fill="F2F5F9" w:color="auto" w:val="clear"/>
            <w:tcMar>
              <w:top w:type="dxa" w:w="80"/>
              <w:left w:type="dxa" w:w="120"/>
              <w:bottom w:type="dxa" w:w="80"/>
              <w:right w:type="dxa" w:w="120"/>
            </w:tcMar>
          </w:tcPr>
          <w:p>
            <w:r>
              <w:rPr>
                <w:b/>
                <w:bCs/>
                <w:color w:val="000000"/>
                <w:sz w:val="20"/>
                <w:szCs w:val="20"/>
              </w:rPr>
              <w:t xml:space="preserve">Role-specific policies also acknowledged</w:t>
            </w:r>
          </w:p>
        </w:tc>
        <w:tc>
          <w:tcPr>
            <w:tcW w:type="dxa" w:w="6360"/>
            <w:tcMar>
              <w:top w:type="dxa" w:w="80"/>
              <w:left w:type="dxa" w:w="120"/>
              <w:bottom w:type="dxa" w:w="80"/>
              <w:right w:type="dxa" w:w="120"/>
            </w:tcMar>
          </w:tcPr>
          <w:p>
            <w:r>
              <w:rPr>
                <w:b w:val="false"/>
                <w:bCs w:val="false"/>
                <w:color w:val="000000"/>
                <w:sz w:val="20"/>
                <w:szCs w:val="20"/>
              </w:rPr>
              <w:t xml:space="preserve"/>
            </w:r>
          </w:p>
        </w:tc>
      </w:tr>
      <w:tr>
        <w:tc>
          <w:tcPr>
            <w:tcW w:type="dxa" w:w="3000"/>
            <w:shd w:fill="F2F5F9" w:color="auto" w:val="clear"/>
            <w:tcMar>
              <w:top w:type="dxa" w:w="80"/>
              <w:left w:type="dxa" w:w="120"/>
              <w:bottom w:type="dxa" w:w="80"/>
              <w:right w:type="dxa" w:w="120"/>
            </w:tcMar>
          </w:tcPr>
          <w:p>
            <w:r>
              <w:rPr>
                <w:b/>
                <w:bCs/>
                <w:color w:val="000000"/>
                <w:sz w:val="20"/>
                <w:szCs w:val="20"/>
              </w:rPr>
              <w:t xml:space="preserve">Mandatory training completed (dates)</w:t>
            </w:r>
          </w:p>
        </w:tc>
        <w:tc>
          <w:tcPr>
            <w:tcW w:type="dxa" w:w="6360"/>
            <w:tcMar>
              <w:top w:type="dxa" w:w="80"/>
              <w:left w:type="dxa" w:w="120"/>
              <w:bottom w:type="dxa" w:w="80"/>
              <w:right w:type="dxa" w:w="120"/>
            </w:tcMar>
          </w:tcPr>
          <w:p>
            <w:r>
              <w:rPr>
                <w:b w:val="false"/>
                <w:bCs w:val="false"/>
                <w:color w:val="000000"/>
                <w:sz w:val="20"/>
                <w:szCs w:val="20"/>
              </w:rPr>
              <w:t xml:space="preserve"/>
            </w:r>
          </w:p>
        </w:tc>
      </w:tr>
    </w:tbl>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shd w:fill="F2F5F9" w:color="auto" w:val="clear"/>
            <w:tcMar>
              <w:top w:type="dxa" w:w="80"/>
              <w:left w:type="dxa" w:w="120"/>
              <w:bottom w:type="dxa" w:w="80"/>
              <w:right w:type="dxa" w:w="120"/>
            </w:tcMar>
          </w:tcPr>
          <w:p>
            <w:r>
              <w:rPr>
                <w:b/>
                <w:bCs/>
                <w:color w:val="000000"/>
                <w:sz w:val="20"/>
                <w:szCs w:val="20"/>
              </w:rPr>
              <w:t xml:space="preserve">Signature</w:t>
            </w:r>
          </w:p>
        </w:tc>
        <w:tc>
          <w:tcPr>
            <w:tcW w:type="dxa" w:w="6360"/>
            <w:tcMar>
              <w:top w:type="dxa" w:w="80"/>
              <w:left w:type="dxa" w:w="120"/>
              <w:bottom w:type="dxa" w:w="80"/>
              <w:right w:type="dxa" w:w="120"/>
            </w:tcMar>
          </w:tcPr>
          <w:p>
            <w:r>
              <w:rPr>
                <w:b w:val="false"/>
                <w:bCs w:val="false"/>
                <w:color w:val="000000"/>
                <w:sz w:val="20"/>
                <w:szCs w:val="20"/>
              </w:rPr>
              <w:t xml:space="preserve">
</w:t>
            </w:r>
          </w:p>
        </w:tc>
      </w:tr>
      <w:tr>
        <w:tc>
          <w:tcPr>
            <w:tcW w:type="dxa" w:w="3000"/>
            <w:shd w:fill="F2F5F9" w:color="auto" w:val="clear"/>
            <w:tcMar>
              <w:top w:type="dxa" w:w="80"/>
              <w:left w:type="dxa" w:w="120"/>
              <w:bottom w:type="dxa" w:w="80"/>
              <w:right w:type="dxa" w:w="120"/>
            </w:tcMar>
          </w:tcPr>
          <w:p>
            <w:r>
              <w:rPr>
                <w:b/>
                <w:bCs/>
                <w:color w:val="000000"/>
                <w:sz w:val="20"/>
                <w:szCs w:val="20"/>
              </w:rPr>
              <w:t xml:space="preserve">Date</w:t>
            </w:r>
          </w:p>
        </w:tc>
        <w:tc>
          <w:tcPr>
            <w:tcW w:type="dxa" w:w="6360"/>
            <w:tcMar>
              <w:top w:type="dxa" w:w="80"/>
              <w:left w:type="dxa" w:w="120"/>
              <w:bottom w:type="dxa" w:w="80"/>
              <w:right w:type="dxa" w:w="120"/>
            </w:tcMar>
          </w:tcPr>
          <w:p>
            <w:r>
              <w:rPr>
                <w:b w:val="false"/>
                <w:bCs w:val="false"/>
                <w:color w:val="000000"/>
                <w:sz w:val="20"/>
                <w:szCs w:val="20"/>
              </w:rPr>
              <w:t xml:space="preserve">
</w:t>
            </w:r>
          </w:p>
        </w:tc>
      </w:tr>
      <w:tr>
        <w:tc>
          <w:tcPr>
            <w:tcW w:type="dxa" w:w="3000"/>
            <w:shd w:fill="F2F5F9" w:color="auto" w:val="clear"/>
            <w:tcMar>
              <w:top w:type="dxa" w:w="80"/>
              <w:left w:type="dxa" w:w="120"/>
              <w:bottom w:type="dxa" w:w="80"/>
              <w:right w:type="dxa" w:w="120"/>
            </w:tcMar>
          </w:tcPr>
          <w:p>
            <w:r>
              <w:rPr>
                <w:b/>
                <w:bCs/>
                <w:color w:val="000000"/>
                <w:sz w:val="20"/>
                <w:szCs w:val="20"/>
              </w:rPr>
              <w:t xml:space="preserve">Witnessed by</w:t>
            </w:r>
          </w:p>
        </w:tc>
        <w:tc>
          <w:tcPr>
            <w:tcW w:type="dxa" w:w="6360"/>
            <w:tcMar>
              <w:top w:type="dxa" w:w="80"/>
              <w:left w:type="dxa" w:w="120"/>
              <w:bottom w:type="dxa" w:w="80"/>
              <w:right w:type="dxa" w:w="120"/>
            </w:tcMar>
          </w:tcPr>
          <w:p>
            <w:r>
              <w:rPr>
                <w:b w:val="false"/>
                <w:bCs w:val="false"/>
                <w:color w:val="000000"/>
                <w:sz w:val="20"/>
                <w:szCs w:val="20"/>
              </w:rPr>
              <w:t xml:space="preserve">
</w:t>
            </w:r>
          </w:p>
        </w:tc>
      </w:tr>
    </w:tbl>
    <w:p>
      <w:pPr>
        <w:pStyle w:val="Heading2"/>
        <w:spacing w:after="120" w:before="240"/>
      </w:pPr>
      <w:r>
        <w:rPr>
          <w:b/>
          <w:bCs/>
          <w:color w:val="0F2744"/>
          <w:sz w:val="24"/>
          <w:szCs w:val="24"/>
        </w:rPr>
        <w:t xml:space="preserve">Privacy</w:t>
      </w:r>
    </w:p>
    <w:p>
      <w:pPr>
        <w:spacing w:after="120"/>
      </w:pPr>
      <w:r>
        <w:rPr>
          <w:b w:val="false"/>
          <w:bCs w:val="false"/>
          <w:i w:val="false"/>
          <w:iCs w:val="false"/>
          <w:color w:val="000000"/>
          <w:sz w:val="18"/>
          <w:szCs w:val="18"/>
        </w:rPr>
        <w:t xml:space="preserve">Personal data in this form are processed under PHIG Policy 05 (Data Protection) for the purpose stated and retained per Policy 36 (Records). Contact: info@accreditation.ge.</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D6B7A"/>
        <w:sz w:val="16"/>
        <w:szCs w:val="16"/>
      </w:rPr>
      <w:t xml:space="preserve">Public Health Institute of Georgia · 3 Betlemi Rise, Tbilisi · info@accreditation.ge · Page </w:t>
    </w:r>
    <w:r>
      <w:rPr>
        <w:color w:val="5D6B7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D6B7A"/>
        <w:sz w:val="16"/>
        <w:szCs w:val="16"/>
      </w:rPr>
      <w:t xml:space="preserve">PHIG · Form F12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2026-10-06T08:42:24.792Z</dcterms:created>
  <dcterms:modified xsi:type="dcterms:W3CDTF">2026-10-06T08:42:24.792Z</dcterms:modified>
</cp:coreProperties>
</file>

<file path=docProps/custom.xml><?xml version="1.0" encoding="utf-8"?>
<Properties xmlns="http://schemas.openxmlformats.org/officeDocument/2006/custom-properties" xmlns:vt="http://schemas.openxmlformats.org/officeDocument/2006/docPropsVTypes"/>
</file>